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7E" w:rsidRDefault="00B40191">
      <w:r>
        <w:t>Interpellation de Mansour Kamardine lors des questions d’actualité au gouvernement</w:t>
      </w:r>
    </w:p>
    <w:p w:rsidR="00B40191" w:rsidRPr="00B40191" w:rsidRDefault="00B40191" w:rsidP="00B40191">
      <w:pPr>
        <w:spacing w:before="100" w:beforeAutospacing="1" w:after="100" w:afterAutospacing="1"/>
        <w:ind w:firstLine="709"/>
        <w:jc w:val="center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  <w:b/>
          <w:bCs/>
          <w:sz w:val="20"/>
          <w:szCs w:val="20"/>
        </w:rPr>
        <w:t>Différend territorial Franco-comorien :</w:t>
      </w:r>
    </w:p>
    <w:p w:rsidR="00B40191" w:rsidRPr="00B40191" w:rsidRDefault="00B40191" w:rsidP="00B40191">
      <w:pPr>
        <w:spacing w:before="100" w:beforeAutospacing="1" w:after="100" w:afterAutospacing="1"/>
        <w:ind w:firstLine="709"/>
        <w:jc w:val="center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  <w:b/>
          <w:bCs/>
          <w:sz w:val="20"/>
          <w:szCs w:val="20"/>
          <w:u w:val="single"/>
        </w:rPr>
        <w:t>Le statu quo ne peut plus durer, j’appelle à une action diplomatique résolue, stabilisée par la mise en place d’une feuille de route franco-française associant les élus de Mayotte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> 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>J’ai interpelé, à l’Assemblée Nationale, lors des questions d’actualité au gouvernement, le Ministre des Affaires Etrangères pour dénoncer l’inaction de la diplomatie française face à la remise en cause de notre souveraineté sur le 101</w:t>
      </w:r>
      <w:r w:rsidRPr="00B40191">
        <w:rPr>
          <w:rFonts w:ascii="Times" w:hAnsi="Times" w:cs="Times New Roman"/>
          <w:vertAlign w:val="superscript"/>
        </w:rPr>
        <w:t>ème</w:t>
      </w:r>
      <w:r w:rsidRPr="00B40191">
        <w:rPr>
          <w:rFonts w:ascii="Times" w:hAnsi="Times" w:cs="Times New Roman"/>
        </w:rPr>
        <w:t xml:space="preserve"> département français.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 xml:space="preserve">Depuis 43 ans, un pays étranger revendique une terre française depuis près de 200 ans, Mayotte. Face à cette remise en cause de notre souveraineté, nous constatons </w:t>
      </w:r>
      <w:r w:rsidRPr="00B40191">
        <w:rPr>
          <w:rFonts w:ascii="Times" w:hAnsi="Times" w:cs="Times New Roman"/>
          <w:b/>
          <w:bCs/>
        </w:rPr>
        <w:t>une double désertion de notre diplomatie </w:t>
      </w:r>
      <w:r w:rsidRPr="00B40191">
        <w:rPr>
          <w:rFonts w:ascii="Times" w:hAnsi="Times" w:cs="Times New Roman"/>
        </w:rPr>
        <w:t>: désertion dans la relation bilatérale franco-comorienne, et désertion dans les institutions multilatérales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 xml:space="preserve">Depuis 43 ans, </w:t>
      </w:r>
      <w:r w:rsidRPr="00B40191">
        <w:rPr>
          <w:rFonts w:ascii="Times" w:hAnsi="Times" w:cs="Times New Roman"/>
          <w:b/>
          <w:bCs/>
        </w:rPr>
        <w:t>notre diplomatie s’est inscrite dans une stratégie d’évitement</w:t>
      </w:r>
      <w:r w:rsidRPr="00B40191">
        <w:rPr>
          <w:rFonts w:ascii="Times" w:hAnsi="Times" w:cs="Times New Roman"/>
        </w:rPr>
        <w:t>, se laissant mené en « kwassa-kwassa », par les autorités comoriennes.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>L</w:t>
      </w:r>
      <w:r w:rsidRPr="00B40191">
        <w:rPr>
          <w:rFonts w:ascii="Times" w:hAnsi="Times" w:cs="Times New Roman"/>
          <w:b/>
          <w:bCs/>
        </w:rPr>
        <w:t>e statu quo n’est plus tenable</w:t>
      </w:r>
      <w:r w:rsidRPr="00B40191">
        <w:rPr>
          <w:rFonts w:ascii="Times" w:hAnsi="Times" w:cs="Times New Roman"/>
        </w:rPr>
        <w:t>. Il est temps que les frontières extérieures de la France, et de l’Europe, soient internationalement reconnues.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>Je ne peux que constater que les promesses du Quai d’Orsay de fermeté vis-à-vis des autorités de Moroni et de mise en place d’un dispositif de défense à l’international de la francité de Mayotte soient retombées, tel un soufflé, dès l’assemblée générale des Nations-Unies de septembre passée.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 xml:space="preserve">Malheureusement, malgré la menace que fait peser sur la stabilité régionale, </w:t>
      </w:r>
      <w:r w:rsidRPr="00B40191">
        <w:rPr>
          <w:rFonts w:ascii="Times" w:hAnsi="Times" w:cs="Times New Roman"/>
          <w:b/>
          <w:bCs/>
        </w:rPr>
        <w:t>les 20.000 clandestins arrivés en 6 mois à Mayotte et le tripatouillage institutionnel des autorités comoriennes,</w:t>
      </w:r>
      <w:r w:rsidRPr="00B40191">
        <w:rPr>
          <w:rFonts w:ascii="Times" w:hAnsi="Times" w:cs="Times New Roman"/>
        </w:rPr>
        <w:t xml:space="preserve"> son cortège d’emprisonnement de journalistes, d’élus opposition, de pressions vis-à-vis de la société civile, la voix de la France est imperceptible et</w:t>
      </w:r>
      <w:r w:rsidRPr="00B40191">
        <w:rPr>
          <w:rFonts w:ascii="Times" w:hAnsi="Times" w:cs="Times New Roman"/>
          <w:b/>
          <w:bCs/>
        </w:rPr>
        <w:t xml:space="preserve"> sonne comme l’aveu d’un soutien tacite à un régime revendiquant une partie du territoire français</w:t>
      </w:r>
      <w:r w:rsidRPr="00B40191">
        <w:rPr>
          <w:rFonts w:ascii="Times" w:hAnsi="Times" w:cs="Times New Roman"/>
        </w:rPr>
        <w:t>. C’est inacceptable !</w:t>
      </w:r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</w:rPr>
        <w:t xml:space="preserve">Afin que notre diplomatie s’engage au-delà des déclarations d’intention, dans une véritable action au long cours vers reconnaissance internationale de la souveraineté française sur Mayotte, </w:t>
      </w:r>
      <w:r w:rsidRPr="00B40191">
        <w:rPr>
          <w:rFonts w:ascii="Times" w:hAnsi="Times" w:cs="Times New Roman"/>
          <w:b/>
          <w:bCs/>
        </w:rPr>
        <w:t>je demande l’établissement une feuille de route franco-française</w:t>
      </w:r>
      <w:r w:rsidRPr="00B40191">
        <w:rPr>
          <w:rFonts w:ascii="Times" w:hAnsi="Times" w:cs="Times New Roman"/>
        </w:rPr>
        <w:t>, associant les représentants du 101eme département.</w:t>
      </w:r>
      <w:bookmarkStart w:id="0" w:name="_GoBack"/>
      <w:bookmarkEnd w:id="0"/>
    </w:p>
    <w:p w:rsidR="00B40191" w:rsidRPr="00B40191" w:rsidRDefault="00B40191" w:rsidP="00B40191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B40191">
        <w:rPr>
          <w:rFonts w:ascii="Times" w:hAnsi="Times" w:cs="Times New Roman"/>
          <w:b/>
          <w:bCs/>
        </w:rPr>
        <w:t>Je regrette profondément, que fidèle à sa stratégie d’évitement, le Ministre des Affaires Etrangères ait laissé le Ministre de l’intérieur répondre à sa place, c’est-à-dire ne pas répondre</w:t>
      </w:r>
      <w:r w:rsidRPr="00B40191">
        <w:rPr>
          <w:rFonts w:ascii="Times" w:hAnsi="Times" w:cs="Times New Roman"/>
        </w:rPr>
        <w:t xml:space="preserve"> à notre proposition./. </w:t>
      </w:r>
    </w:p>
    <w:p w:rsidR="00B40191" w:rsidRDefault="00B40191"/>
    <w:sectPr w:rsidR="00B40191" w:rsidSect="00AD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91"/>
    <w:rsid w:val="00010A7E"/>
    <w:rsid w:val="00AD4FBF"/>
    <w:rsid w:val="00B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D2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1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1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PERZO Anne</dc:creator>
  <cp:keywords/>
  <dc:description/>
  <cp:lastModifiedBy>PERZO Anne</cp:lastModifiedBy>
  <cp:revision>1</cp:revision>
  <dcterms:created xsi:type="dcterms:W3CDTF">2018-10-25T09:02:00Z</dcterms:created>
  <dcterms:modified xsi:type="dcterms:W3CDTF">2018-10-25T09:03:00Z</dcterms:modified>
</cp:coreProperties>
</file>